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A5DF112" wp14:editId="70F610FC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9C5B1A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20.08.2024           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bookmarkEnd w:id="0"/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DD6A3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FEC" w:rsidRPr="00DD6A3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Совета депутатов городского округа Воротынский Нижегородской области 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4601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1C121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1C121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475E47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1C1211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внесении изменений в решение </w:t>
      </w:r>
      <w:proofErr w:type="gramStart"/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депутатов </w:t>
      </w:r>
      <w:r w:rsidR="00453ABC" w:rsidRP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>1 декабря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102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бюджете городского округа Воротынский на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13653" w:rsidRPr="00C13653">
        <w:t xml:space="preserve">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публиковать в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печатном издании «Воротынская газета»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 w:rsidR="0044004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nobl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DD6A3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64E" w:rsidRPr="00DD6A36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518" w:rsidRPr="00192518" w:rsidRDefault="004B5D5A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DD6A36" w:rsidRPr="00DD6A36" w:rsidRDefault="00192518" w:rsidP="00DD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>А.А. Солдатов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884018" w:rsidP="009C5B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9C5B1A"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20.08.2024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C5B1A">
        <w:rPr>
          <w:rFonts w:ascii="Times New Roman" w:eastAsia="Times New Roman" w:hAnsi="Times New Roman" w:cs="Times New Roman"/>
          <w:sz w:val="28"/>
          <w:szCs w:val="28"/>
          <w:lang w:eastAsia="ru-RU"/>
        </w:rPr>
        <w:t>447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444" w:rsidRPr="00F54BBB" w:rsidRDefault="00F54BBB" w:rsidP="005F4D8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1 «Паспорт Программы» с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троку 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035444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2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60,0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DE45F8" w:rsidRDefault="00035444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DE45F8" w:rsidP="00DE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подразделе</w:t>
      </w:r>
      <w:r w:rsid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3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F351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«Таблица 1.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3363C8" w:rsidRPr="003363C8" w:rsidRDefault="003363C8" w:rsidP="00336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85"/>
        <w:gridCol w:w="1281"/>
        <w:gridCol w:w="1134"/>
        <w:gridCol w:w="2833"/>
        <w:gridCol w:w="852"/>
        <w:gridCol w:w="849"/>
        <w:gridCol w:w="852"/>
        <w:gridCol w:w="849"/>
        <w:gridCol w:w="852"/>
        <w:gridCol w:w="849"/>
        <w:gridCol w:w="876"/>
      </w:tblGrid>
      <w:tr w:rsidR="003363C8" w:rsidRPr="003363C8" w:rsidTr="003363C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0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3363C8" w:rsidRPr="003363C8" w:rsidTr="003363C8">
        <w:trPr>
          <w:trHeight w:val="423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CE2CF1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B81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F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B81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63C8" w:rsidRPr="003363C8" w:rsidTr="003363C8">
        <w:trPr>
          <w:trHeight w:val="391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4596F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F32C2" w:rsidRPr="003363C8" w:rsidTr="003363C8">
        <w:trPr>
          <w:trHeight w:val="1280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F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3363C8" w:rsidRPr="003363C8" w:rsidTr="003363C8">
        <w:trPr>
          <w:trHeight w:val="1813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3363C8" w:rsidRPr="003363C8" w:rsidTr="003363C8">
        <w:trPr>
          <w:trHeight w:val="15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3363C8" w:rsidRPr="003363C8" w:rsidTr="003363C8">
        <w:trPr>
          <w:trHeight w:val="715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1.4. Материальная помощь малоимущим гражданам при газификации домовладений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A1867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E7B06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E7B06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B81C1C" w:rsidRPr="003363C8" w:rsidTr="003363C8">
        <w:trPr>
          <w:trHeight w:val="555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3363C8" w:rsidRDefault="00B81C1C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3363C8" w:rsidRDefault="00B81C1C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3363C8" w:rsidRDefault="00B81C1C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3363C8" w:rsidRDefault="00B81C1C" w:rsidP="004A1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B81C1C" w:rsidRDefault="00B81C1C" w:rsidP="00B81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B81C1C" w:rsidRDefault="00B81C1C" w:rsidP="00B81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B81C1C" w:rsidRDefault="00B81C1C" w:rsidP="00B81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C1C" w:rsidRPr="00B81C1C" w:rsidRDefault="00B81C1C" w:rsidP="00B81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45 978,3</w:t>
            </w:r>
          </w:p>
        </w:tc>
      </w:tr>
      <w:tr w:rsidR="003F32C2" w:rsidRPr="003363C8" w:rsidTr="003363C8">
        <w:trPr>
          <w:trHeight w:val="596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B81C1C" w:rsidRDefault="00B81C1C" w:rsidP="00B81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F32C2"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  <w:r w:rsidR="003F32C2"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B81C1C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B81C1C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B81C1C" w:rsidRDefault="003F32C2" w:rsidP="00B81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</w:t>
            </w:r>
            <w:r w:rsidR="00B81C1C"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81C1C"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577CAC" w:rsidRDefault="00192518" w:rsidP="004A17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1710" w:rsidRDefault="004A1710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0D1" w:rsidRDefault="008640D1" w:rsidP="00B81C1C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C1C" w:rsidRDefault="00B81C1C" w:rsidP="00B81C1C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9F7" w:rsidRPr="0084606B" w:rsidRDefault="002349F7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846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5F4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2.7. таблицу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84606B" w:rsidRDefault="00192518" w:rsidP="0084606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84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4. Ресурсное обеспечение реализации Программы за счет средств бюджета городского округа Воротынский</w:t>
      </w:r>
    </w:p>
    <w:p w:rsidR="00192518" w:rsidRPr="0084606B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192518" w:rsidRPr="00192518" w:rsidTr="0084606B">
        <w:trPr>
          <w:trHeight w:val="801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92518" w:rsidRPr="00192518" w:rsidTr="0084606B">
        <w:trPr>
          <w:trHeight w:val="68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92518" w:rsidRPr="00192518" w:rsidTr="0084606B">
        <w:trPr>
          <w:trHeight w:val="26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50C26" w:rsidRPr="00192518" w:rsidRDefault="00250C26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8F6F23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E2250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E7B0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3F32C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3F32C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9B2BE9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518" w:rsidRPr="00192518" w:rsidTr="00494711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3363C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260F8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AC4C2A" w:rsidP="00AC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21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6 511,</w:t>
            </w:r>
            <w:r w:rsidR="0021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7 969,0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AC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C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C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92518" w:rsidRPr="00192518" w:rsidTr="00494711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77CAC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8F6F23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E7B06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E7B06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5E7B06" w:rsidP="0054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753,8</w:t>
            </w:r>
          </w:p>
        </w:tc>
      </w:tr>
      <w:tr w:rsidR="00192518" w:rsidRPr="00347764" w:rsidTr="00494711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577CAC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8F6F23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5E7B06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54596F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92518" w:rsidRPr="00192518" w:rsidTr="00494711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7A3365" w:rsidP="009B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B2BE9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C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5E7B06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9B2BE9" w:rsidP="00D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9B2BE9" w:rsidP="00D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5E7B06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92518" w:rsidRPr="00192518" w:rsidTr="00494711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C4C2A" w:rsidRPr="00192518" w:rsidTr="00494711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C2A" w:rsidRPr="00192518" w:rsidRDefault="00AC4C2A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4C2A" w:rsidRPr="00192518" w:rsidRDefault="00AC4C2A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3363C8" w:rsidRDefault="00AC4C2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3363C8" w:rsidRDefault="00AC4C2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3363C8" w:rsidRDefault="00AC4C2A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45 978,3</w:t>
            </w:r>
          </w:p>
        </w:tc>
      </w:tr>
      <w:tr w:rsidR="00AC4C2A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C2A" w:rsidRPr="00192518" w:rsidRDefault="00AC4C2A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4C2A" w:rsidRPr="00192518" w:rsidRDefault="00AC4C2A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3363C8" w:rsidRDefault="00AC4C2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3363C8" w:rsidRDefault="00AC4C2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3363C8" w:rsidRDefault="00AC4C2A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C2A" w:rsidRPr="00B81C1C" w:rsidRDefault="00AC4C2A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45 978,3</w:t>
            </w:r>
          </w:p>
        </w:tc>
      </w:tr>
    </w:tbl>
    <w:p w:rsidR="00192518" w:rsidRPr="00192518" w:rsidRDefault="00192518" w:rsidP="00192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BE68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BE3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2.8. таблицу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5. Прогнозная оценка расходов на реализацию Программы за счет всех источников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6E07D4" w:rsidRPr="00192518" w:rsidTr="00192518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</w:tr>
      <w:tr w:rsidR="006E07D4" w:rsidRPr="00192518" w:rsidTr="00192518">
        <w:trPr>
          <w:trHeight w:val="664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E07D4" w:rsidRPr="00192518" w:rsidTr="0019251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7D4" w:rsidRPr="00192518" w:rsidTr="00192518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07D4" w:rsidRPr="00192518" w:rsidTr="00192518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F23965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F23965" w:rsidRDefault="008F6F23" w:rsidP="00E4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413FE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F23965" w:rsidRDefault="00260F80" w:rsidP="00A8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7424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  <w:r w:rsidR="003B7631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87424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F23965" w:rsidRDefault="005E7B06" w:rsidP="001C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1C1211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1211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F23965" w:rsidRDefault="00A87790" w:rsidP="007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F23965" w:rsidRDefault="00A87790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F23965" w:rsidRDefault="00A87790" w:rsidP="001C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C1211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1211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1211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07D4" w:rsidRPr="00192518" w:rsidTr="00494711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8F6F23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260F80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5E7B06" w:rsidP="001C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  <w:r w:rsidR="001C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1C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C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CA17C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CA17C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995ED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54596F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8F6F23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2604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4907A0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54596F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0289A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0289A" w:rsidRDefault="00102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0289A" w:rsidRDefault="00102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99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0289A" w:rsidRPr="00192518" w:rsidTr="00494711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0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 w:rsidR="0072604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995EDA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044D7F" w:rsidP="0014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DD5F05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995ED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A250EA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0289A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F35202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0289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0289A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0289A" w:rsidRPr="00192518" w:rsidTr="00995EDA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0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4907A0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662,5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оформлению «Доски Почета», приобретени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3C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выплата на возмещение 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044D7F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A015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A015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455,8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3B32AF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(средства предприятий,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25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  <w:r w:rsid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C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C1211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211" w:rsidRPr="0019251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211" w:rsidRPr="0019251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11" w:rsidRPr="00192518" w:rsidRDefault="001C1211" w:rsidP="001C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C1211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211" w:rsidRPr="00192518" w:rsidRDefault="001C1211" w:rsidP="001C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211" w:rsidRPr="0019251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11" w:rsidRPr="00192518" w:rsidRDefault="001C1211" w:rsidP="001C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C1211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211" w:rsidRPr="0019251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211" w:rsidRPr="0019251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11" w:rsidRPr="00192518" w:rsidRDefault="001C1211" w:rsidP="001C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1" w:rsidRPr="003363C8" w:rsidRDefault="001C1211" w:rsidP="001C1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E45F8" w:rsidRDefault="00DE45F8" w:rsidP="00DE45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518" w:rsidRPr="00D0463D" w:rsidRDefault="00EF4707" w:rsidP="00D0463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92518" w:rsidRPr="00D0463D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4803E6" w:rsidRPr="00BE6846" w:rsidRDefault="00D72462" w:rsidP="00F23965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разделе </w:t>
      </w:r>
      <w:r w:rsidR="00F2396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«Паспорт Подпрограммы </w:t>
      </w:r>
      <w:r w:rsidR="00F2396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23965" w:rsidRPr="00F23965">
        <w:t xml:space="preserve"> </w:t>
      </w:r>
      <w:r w:rsidR="00F23965" w:rsidRPr="00F23965">
        <w:rPr>
          <w:rFonts w:ascii="Times New Roman" w:eastAsia="Calibri" w:hAnsi="Times New Roman" w:cs="Times New Roman"/>
          <w:sz w:val="28"/>
          <w:szCs w:val="28"/>
          <w:lang w:eastAsia="ru-RU"/>
        </w:rPr>
        <w:t>строку «Объемы бюджетных ассигнований Подпрограммы 3 за счет средств бюджета городского округа Воротынский» изложить в следующей редакции:</w:t>
      </w:r>
    </w:p>
    <w:p w:rsidR="00D72462" w:rsidRPr="004A1710" w:rsidRDefault="00F23965" w:rsidP="00D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246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F23965" w:rsidRPr="00EF4707" w:rsidTr="00DD6A36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965" w:rsidRPr="00EF4707" w:rsidRDefault="00F23965" w:rsidP="00540B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3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965" w:rsidRPr="00EF4707" w:rsidRDefault="00F23965" w:rsidP="00540BE0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ассигнований для реализации П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45 978,3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F23965" w:rsidRPr="00EF4707" w:rsidRDefault="00F23965" w:rsidP="00540BE0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F23965" w:rsidRPr="00EF4707" w:rsidRDefault="00F23965" w:rsidP="00540BE0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7 357,1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23965" w:rsidRPr="00EF4707" w:rsidRDefault="00F23965" w:rsidP="00540BE0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8 325,8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23965" w:rsidRPr="00EF4707" w:rsidRDefault="00F23965" w:rsidP="00540BE0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8 465,5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23965" w:rsidRPr="00EF4707" w:rsidRDefault="00F23965" w:rsidP="00540BE0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6 291,1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23965" w:rsidRPr="00EF4707" w:rsidRDefault="00F23965" w:rsidP="00540BE0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7 748,7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10289A" w:rsidRDefault="00D7246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E04A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</w:t>
      </w:r>
    </w:p>
    <w:p w:rsidR="00BE6846" w:rsidRPr="00BE6846" w:rsidRDefault="00BE6846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F4707" w:rsidRPr="00440042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sectPr w:rsidR="00EF4707" w:rsidRPr="00440042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CE" w:rsidRDefault="00DC2DCE" w:rsidP="0015664E">
      <w:pPr>
        <w:spacing w:after="0" w:line="240" w:lineRule="auto"/>
      </w:pPr>
      <w:r>
        <w:separator/>
      </w:r>
    </w:p>
  </w:endnote>
  <w:endnote w:type="continuationSeparator" w:id="0">
    <w:p w:rsidR="00DC2DCE" w:rsidRDefault="00DC2DCE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CE" w:rsidRDefault="00DC2DCE" w:rsidP="0015664E">
      <w:pPr>
        <w:spacing w:after="0" w:line="240" w:lineRule="auto"/>
      </w:pPr>
      <w:r>
        <w:separator/>
      </w:r>
    </w:p>
  </w:footnote>
  <w:footnote w:type="continuationSeparator" w:id="0">
    <w:p w:rsidR="00DC2DCE" w:rsidRDefault="00DC2DCE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43C8"/>
    <w:rsid w:val="00035444"/>
    <w:rsid w:val="00044D7F"/>
    <w:rsid w:val="00092F97"/>
    <w:rsid w:val="000A35C8"/>
    <w:rsid w:val="000D267A"/>
    <w:rsid w:val="000F02BB"/>
    <w:rsid w:val="00100E90"/>
    <w:rsid w:val="0010289A"/>
    <w:rsid w:val="00107CC7"/>
    <w:rsid w:val="00113FDD"/>
    <w:rsid w:val="00116F99"/>
    <w:rsid w:val="00122E73"/>
    <w:rsid w:val="00140509"/>
    <w:rsid w:val="0015664E"/>
    <w:rsid w:val="001755E9"/>
    <w:rsid w:val="001833D9"/>
    <w:rsid w:val="00192518"/>
    <w:rsid w:val="001A0FCE"/>
    <w:rsid w:val="001B0453"/>
    <w:rsid w:val="001B4690"/>
    <w:rsid w:val="001C1211"/>
    <w:rsid w:val="001C6F66"/>
    <w:rsid w:val="001D03FB"/>
    <w:rsid w:val="001D6BEF"/>
    <w:rsid w:val="001E1657"/>
    <w:rsid w:val="001E3DD0"/>
    <w:rsid w:val="001E75E2"/>
    <w:rsid w:val="00203815"/>
    <w:rsid w:val="002143AC"/>
    <w:rsid w:val="00214C34"/>
    <w:rsid w:val="0022113B"/>
    <w:rsid w:val="0022645D"/>
    <w:rsid w:val="002349F7"/>
    <w:rsid w:val="00237B79"/>
    <w:rsid w:val="00244C0A"/>
    <w:rsid w:val="00250C26"/>
    <w:rsid w:val="00251D45"/>
    <w:rsid w:val="00256475"/>
    <w:rsid w:val="00260F80"/>
    <w:rsid w:val="002661C5"/>
    <w:rsid w:val="0027220B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75445"/>
    <w:rsid w:val="003856AD"/>
    <w:rsid w:val="00394E4B"/>
    <w:rsid w:val="003A015B"/>
    <w:rsid w:val="003A0B4D"/>
    <w:rsid w:val="003B32AF"/>
    <w:rsid w:val="003B7631"/>
    <w:rsid w:val="003C48EE"/>
    <w:rsid w:val="003C7020"/>
    <w:rsid w:val="003D3F53"/>
    <w:rsid w:val="003E01AA"/>
    <w:rsid w:val="003F32C2"/>
    <w:rsid w:val="003F480F"/>
    <w:rsid w:val="00407F1E"/>
    <w:rsid w:val="0041331E"/>
    <w:rsid w:val="00423BD2"/>
    <w:rsid w:val="00427A94"/>
    <w:rsid w:val="00440042"/>
    <w:rsid w:val="00453ABC"/>
    <w:rsid w:val="004576FA"/>
    <w:rsid w:val="00457E4F"/>
    <w:rsid w:val="0046010E"/>
    <w:rsid w:val="00464F0B"/>
    <w:rsid w:val="00475E47"/>
    <w:rsid w:val="004803E6"/>
    <w:rsid w:val="004907A0"/>
    <w:rsid w:val="00494711"/>
    <w:rsid w:val="00497E4B"/>
    <w:rsid w:val="004A1710"/>
    <w:rsid w:val="004A1867"/>
    <w:rsid w:val="004A578B"/>
    <w:rsid w:val="004B2141"/>
    <w:rsid w:val="004B5D5A"/>
    <w:rsid w:val="004C7BED"/>
    <w:rsid w:val="004D0B11"/>
    <w:rsid w:val="004E26CD"/>
    <w:rsid w:val="00531F10"/>
    <w:rsid w:val="005358A9"/>
    <w:rsid w:val="0054596F"/>
    <w:rsid w:val="00577CAC"/>
    <w:rsid w:val="00591DF5"/>
    <w:rsid w:val="00592F5D"/>
    <w:rsid w:val="005A6094"/>
    <w:rsid w:val="005B6183"/>
    <w:rsid w:val="005E4D06"/>
    <w:rsid w:val="005E4D9E"/>
    <w:rsid w:val="005E5F5D"/>
    <w:rsid w:val="005E7B06"/>
    <w:rsid w:val="005F4D85"/>
    <w:rsid w:val="005F65BE"/>
    <w:rsid w:val="00600493"/>
    <w:rsid w:val="00625446"/>
    <w:rsid w:val="00635F9A"/>
    <w:rsid w:val="006422BC"/>
    <w:rsid w:val="00645F31"/>
    <w:rsid w:val="006625EF"/>
    <w:rsid w:val="00667D77"/>
    <w:rsid w:val="006A41AC"/>
    <w:rsid w:val="006B3846"/>
    <w:rsid w:val="006E07D4"/>
    <w:rsid w:val="006F6841"/>
    <w:rsid w:val="00704B33"/>
    <w:rsid w:val="007103D9"/>
    <w:rsid w:val="00715CFF"/>
    <w:rsid w:val="00717FFB"/>
    <w:rsid w:val="00724340"/>
    <w:rsid w:val="00726040"/>
    <w:rsid w:val="007401D7"/>
    <w:rsid w:val="00762DD3"/>
    <w:rsid w:val="00773FEC"/>
    <w:rsid w:val="007746DB"/>
    <w:rsid w:val="0077757B"/>
    <w:rsid w:val="00781223"/>
    <w:rsid w:val="00795345"/>
    <w:rsid w:val="007A2E87"/>
    <w:rsid w:val="007A3365"/>
    <w:rsid w:val="007A3E69"/>
    <w:rsid w:val="007B3FA5"/>
    <w:rsid w:val="007E08AD"/>
    <w:rsid w:val="007E5FDD"/>
    <w:rsid w:val="007F5B52"/>
    <w:rsid w:val="008265D1"/>
    <w:rsid w:val="0084606B"/>
    <w:rsid w:val="008640D1"/>
    <w:rsid w:val="00884018"/>
    <w:rsid w:val="008A465F"/>
    <w:rsid w:val="008B087F"/>
    <w:rsid w:val="008B452D"/>
    <w:rsid w:val="008D68CE"/>
    <w:rsid w:val="008F6F23"/>
    <w:rsid w:val="00924014"/>
    <w:rsid w:val="00935180"/>
    <w:rsid w:val="00936E3A"/>
    <w:rsid w:val="00947ECD"/>
    <w:rsid w:val="00950663"/>
    <w:rsid w:val="009525E6"/>
    <w:rsid w:val="00962155"/>
    <w:rsid w:val="0096645E"/>
    <w:rsid w:val="0097670B"/>
    <w:rsid w:val="00995EDA"/>
    <w:rsid w:val="00996026"/>
    <w:rsid w:val="009B2BE9"/>
    <w:rsid w:val="009C5B1A"/>
    <w:rsid w:val="009F1A05"/>
    <w:rsid w:val="00A250EA"/>
    <w:rsid w:val="00A3176C"/>
    <w:rsid w:val="00A579E4"/>
    <w:rsid w:val="00A728FE"/>
    <w:rsid w:val="00A83278"/>
    <w:rsid w:val="00A87424"/>
    <w:rsid w:val="00A87790"/>
    <w:rsid w:val="00A93FD9"/>
    <w:rsid w:val="00A976D6"/>
    <w:rsid w:val="00AC4C2A"/>
    <w:rsid w:val="00AC634C"/>
    <w:rsid w:val="00B305D6"/>
    <w:rsid w:val="00B51F4A"/>
    <w:rsid w:val="00B53F96"/>
    <w:rsid w:val="00B7075C"/>
    <w:rsid w:val="00B81C1C"/>
    <w:rsid w:val="00B8249F"/>
    <w:rsid w:val="00B832D2"/>
    <w:rsid w:val="00B939D8"/>
    <w:rsid w:val="00BB0E5B"/>
    <w:rsid w:val="00BC496D"/>
    <w:rsid w:val="00BE1890"/>
    <w:rsid w:val="00BE38CF"/>
    <w:rsid w:val="00BE6846"/>
    <w:rsid w:val="00BF089F"/>
    <w:rsid w:val="00C11134"/>
    <w:rsid w:val="00C13653"/>
    <w:rsid w:val="00C21348"/>
    <w:rsid w:val="00C26D47"/>
    <w:rsid w:val="00C6439F"/>
    <w:rsid w:val="00C82380"/>
    <w:rsid w:val="00C876A9"/>
    <w:rsid w:val="00CA17C9"/>
    <w:rsid w:val="00CB4395"/>
    <w:rsid w:val="00CD404B"/>
    <w:rsid w:val="00CE2CF1"/>
    <w:rsid w:val="00CF3A61"/>
    <w:rsid w:val="00D0463D"/>
    <w:rsid w:val="00D72462"/>
    <w:rsid w:val="00D855A9"/>
    <w:rsid w:val="00DB1FDA"/>
    <w:rsid w:val="00DC2DCE"/>
    <w:rsid w:val="00DC5BAA"/>
    <w:rsid w:val="00DD5F05"/>
    <w:rsid w:val="00DD6A36"/>
    <w:rsid w:val="00DE2414"/>
    <w:rsid w:val="00DE45F8"/>
    <w:rsid w:val="00DF2B59"/>
    <w:rsid w:val="00DF6E02"/>
    <w:rsid w:val="00E04AE8"/>
    <w:rsid w:val="00E16AA6"/>
    <w:rsid w:val="00E22506"/>
    <w:rsid w:val="00E3359E"/>
    <w:rsid w:val="00E34AD9"/>
    <w:rsid w:val="00E413FE"/>
    <w:rsid w:val="00EB30A6"/>
    <w:rsid w:val="00EE1E8E"/>
    <w:rsid w:val="00EE5C83"/>
    <w:rsid w:val="00EE60E2"/>
    <w:rsid w:val="00EF4707"/>
    <w:rsid w:val="00F051FC"/>
    <w:rsid w:val="00F059BF"/>
    <w:rsid w:val="00F07FD4"/>
    <w:rsid w:val="00F12D19"/>
    <w:rsid w:val="00F23965"/>
    <w:rsid w:val="00F3424C"/>
    <w:rsid w:val="00F349C2"/>
    <w:rsid w:val="00F351B0"/>
    <w:rsid w:val="00F35202"/>
    <w:rsid w:val="00F43878"/>
    <w:rsid w:val="00F43E25"/>
    <w:rsid w:val="00F5369B"/>
    <w:rsid w:val="00F54BBB"/>
    <w:rsid w:val="00F55178"/>
    <w:rsid w:val="00F853D8"/>
    <w:rsid w:val="00F935E1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0E62-8794-4D42-A6CB-81C369B0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Екатерина Транцева</cp:lastModifiedBy>
  <cp:revision>28</cp:revision>
  <cp:lastPrinted>2024-05-06T06:06:00Z</cp:lastPrinted>
  <dcterms:created xsi:type="dcterms:W3CDTF">2022-10-13T07:02:00Z</dcterms:created>
  <dcterms:modified xsi:type="dcterms:W3CDTF">2024-08-26T12:22:00Z</dcterms:modified>
</cp:coreProperties>
</file>